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sz w:val="44"/>
          <w:szCs w:val="44"/>
        </w:rPr>
      </w:pPr>
    </w:p>
    <w:p>
      <w:pPr>
        <w:jc w:val="center"/>
        <w:rPr>
          <w:rFonts w:asciiTheme="minorEastAsia" w:hAnsiTheme="minorEastAsia" w:cstheme="minorEastAsia"/>
          <w:sz w:val="44"/>
          <w:szCs w:val="44"/>
        </w:rPr>
      </w:pPr>
    </w:p>
    <w:p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聊城市公厕管理办法</w:t>
      </w:r>
    </w:p>
    <w:p>
      <w:pPr>
        <w:ind w:firstLine="540" w:firstLineChars="200"/>
        <w:jc w:val="left"/>
        <w:rPr>
          <w:rFonts w:ascii="CESI仿宋-GB2312" w:hAnsi="CESI仿宋-GB2312" w:eastAsia="CESI仿宋-GB2312" w:cs="CESI仿宋-GB2312"/>
          <w:color w:val="333333"/>
          <w:kern w:val="0"/>
          <w:sz w:val="31"/>
          <w:szCs w:val="31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sz w:val="27"/>
          <w:szCs w:val="27"/>
          <w:shd w:val="clear" w:color="auto" w:fill="FFFFFF"/>
        </w:rPr>
        <w:t>（2020年12月28日聊城市人民政府令第40号公布</w:t>
      </w:r>
      <w:r>
        <w:rPr>
          <w:rFonts w:hint="default" w:ascii="仿宋" w:hAnsi="仿宋" w:eastAsia="仿宋" w:cs="仿宋"/>
          <w:color w:val="333333"/>
          <w:sz w:val="27"/>
          <w:szCs w:val="27"/>
          <w:shd w:val="clear" w:color="auto" w:fill="FFFFFF"/>
          <w:lang w:val="en"/>
        </w:rPr>
        <w:t>,</w:t>
      </w:r>
      <w:r>
        <w:rPr>
          <w:rFonts w:hint="eastAsia" w:ascii="仿宋" w:hAnsi="仿宋" w:eastAsia="仿宋" w:cs="仿宋"/>
          <w:color w:val="333333"/>
          <w:sz w:val="27"/>
          <w:szCs w:val="27"/>
          <w:shd w:val="clear" w:color="auto" w:fill="FFFFFF"/>
        </w:rPr>
        <w:t>根据2022年10月16日聊城市人民政府令第43号《聊城市人民政府关于修改〈聊城市公厕管理办法〉〈聊城市城市供水管理办法〉的决定》修正）</w:t>
      </w:r>
      <w:bookmarkStart w:id="0" w:name="_GoBack"/>
      <w:bookmarkEnd w:id="0"/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第一条</w:t>
      </w:r>
      <w:r>
        <w:rPr>
          <w:rFonts w:hint="eastAsia" w:ascii="仿宋" w:hAnsi="仿宋" w:eastAsia="仿宋"/>
          <w:sz w:val="32"/>
          <w:szCs w:val="32"/>
        </w:rPr>
        <w:t xml:space="preserve"> 为了加强本市城市公厕的建设和管理，增强和完善城市功能，提高居民生活质量，根据《城市市容和环境卫生管理条例》《聊城市城镇容貌和环境卫生管理条例》等法规规定，结合本市实际，制定本办法。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第二条</w:t>
      </w:r>
      <w:r>
        <w:rPr>
          <w:rFonts w:hint="eastAsia" w:ascii="仿宋" w:hAnsi="仿宋" w:eastAsia="仿宋"/>
          <w:sz w:val="32"/>
          <w:szCs w:val="32"/>
        </w:rPr>
        <w:t xml:space="preserve"> 本办法适用于本市行政区域内城市建成区公厕的规划、建设和管理。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第三条</w:t>
      </w:r>
      <w:r>
        <w:rPr>
          <w:rFonts w:hint="eastAsia" w:ascii="仿宋" w:hAnsi="仿宋" w:eastAsia="仿宋"/>
          <w:sz w:val="32"/>
          <w:szCs w:val="32"/>
        </w:rPr>
        <w:t xml:space="preserve"> 本办法所称公厕，是指供城市居民和流动人口共同使用的厕所，包括道路、广场、公园、集贸市场、机场、车站、宾馆、商店、饭店、影剧院、体育馆、展览馆、娱乐场所等公共场所或公共建筑附设的公厕。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第四条</w:t>
      </w:r>
      <w:r>
        <w:rPr>
          <w:rFonts w:hint="eastAsia" w:ascii="仿宋" w:hAnsi="仿宋" w:eastAsia="仿宋"/>
          <w:sz w:val="32"/>
          <w:szCs w:val="32"/>
        </w:rPr>
        <w:t xml:space="preserve"> 市环境卫生主管部门负责本市行政区域内城市公厕的监督管理工作。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县(市、区)环境卫生主管部门负责本行政区域内城市公厕的监督管理工作。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发展改革、自然资源和规划、住房城乡建设、行政审批服务等主管部门，应当按照各自职责，依法做好公厕管理相关工作。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第五条</w:t>
      </w:r>
      <w:r>
        <w:rPr>
          <w:rFonts w:hint="eastAsia" w:ascii="仿宋" w:hAnsi="仿宋" w:eastAsia="仿宋"/>
          <w:sz w:val="32"/>
          <w:szCs w:val="32"/>
        </w:rPr>
        <w:t xml:space="preserve"> 公厕应当按照统一规划、合理布局、方便群众、卫生适用、整洁美观的原则，进行规划和建设。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市、县(市、区)人民政府应当将由政府承担的公厕建设、管理资金纳入本级财政预算。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第六条</w:t>
      </w:r>
      <w:r>
        <w:rPr>
          <w:rFonts w:hint="eastAsia" w:ascii="仿宋" w:hAnsi="仿宋" w:eastAsia="仿宋"/>
          <w:sz w:val="32"/>
          <w:szCs w:val="32"/>
        </w:rPr>
        <w:t xml:space="preserve"> 市、县(市、区)环境卫生主管部门应当会同有关部门，根据城市居住人口密度、流动人口数量、公共场所分布状态等影响公厕需求的因素，编制公厕规划，并纳入城市环境卫生发展规划，报同级人民政府批准后组织实施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第七条</w:t>
      </w:r>
      <w:r>
        <w:rPr>
          <w:rFonts w:hint="eastAsia" w:ascii="仿宋" w:hAnsi="仿宋" w:eastAsia="仿宋"/>
          <w:sz w:val="32"/>
          <w:szCs w:val="32"/>
        </w:rPr>
        <w:t xml:space="preserve"> 下列公共场所、公共建筑应当按照规定的标准设置公厕: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(一)广场、公园、风景名胜游览区、主次干道两侧;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(二)公共汽车始末站、长途汽车站、地铁车站、火车站、机场、加油站、加气站;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(三)大中型商场(店)、各类市场、宾馆、饭店、娱乐场所、影剧院、体育馆(场)、展览馆、大中型停车场;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(四)住宅小区;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(五)其他应当设置公厕的场所。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鼓励沿街公共建筑附设的内部厕所免费对外开放。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第八条</w:t>
      </w:r>
      <w:r>
        <w:rPr>
          <w:rFonts w:hint="eastAsia" w:ascii="仿宋" w:hAnsi="仿宋" w:eastAsia="仿宋"/>
          <w:sz w:val="32"/>
          <w:szCs w:val="32"/>
        </w:rPr>
        <w:t xml:space="preserve"> 公厕应当修建在临街、低楼层、人流量大、明显易找、便于粪便排放或清运的地点，并与周围环境相协调。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第九条</w:t>
      </w:r>
      <w:r>
        <w:rPr>
          <w:rFonts w:hint="eastAsia" w:ascii="仿宋" w:hAnsi="仿宋" w:eastAsia="仿宋"/>
          <w:sz w:val="32"/>
          <w:szCs w:val="32"/>
        </w:rPr>
        <w:t xml:space="preserve"> 新建、改建、扩建公厕应当达到或者高于国家规定的城市二类公厕设计标准，并符合以下要求: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(一)公厕应当实现水冲化;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(二)采用节水、节电、除臭等有利于节约资源、保护环境的技术和设备;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(三)公厕的配套设施应当方便老年人、儿童和孕妇使用，并按照规定设置无障碍设施和第三卫生间;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(四)地面、墙裙、蹲台面、便器等采用防滑、防渗、耐腐蚀、易清洗的材料;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(五)提供照明、通风设备以及防蝇、防蛆、防鼠设施;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(六)实现粪便排放无害化，具备排放污水管条件的，应当纳入城市污水管网。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本办法施行前已经建成的公厕，不符合公厕建设标准的，应当逐步改造达到标准。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第十条</w:t>
      </w:r>
      <w:r>
        <w:rPr>
          <w:rFonts w:hint="eastAsia" w:ascii="仿宋" w:hAnsi="仿宋" w:eastAsia="仿宋"/>
          <w:sz w:val="32"/>
          <w:szCs w:val="32"/>
        </w:rPr>
        <w:t xml:space="preserve"> 公厕的建设单位或者维护管理单位应当设置明显、规范、统一的标识，确保安全牢固、完好整洁，并明示开放时间、监督电话、服务标准和保洁维护单位。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环境卫生主管部门应当设置公厕导向牌，方便社会公众。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第十一条</w:t>
      </w:r>
      <w:r>
        <w:rPr>
          <w:rFonts w:hint="eastAsia" w:ascii="仿宋" w:hAnsi="仿宋" w:eastAsia="仿宋"/>
          <w:sz w:val="32"/>
          <w:szCs w:val="32"/>
        </w:rPr>
        <w:t xml:space="preserve"> 供水、供电部门应当保障公厕的水、电供应。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第十二条</w:t>
      </w:r>
      <w:r>
        <w:rPr>
          <w:rFonts w:hint="eastAsia" w:ascii="仿宋" w:hAnsi="仿宋" w:eastAsia="仿宋"/>
          <w:sz w:val="32"/>
          <w:szCs w:val="32"/>
        </w:rPr>
        <w:t xml:space="preserve"> 公厕应做到造型美观、卫生适用，有条件的公厕四周可以植树、种花、栽草，以美化环境。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第十三条</w:t>
      </w:r>
      <w:r>
        <w:rPr>
          <w:rFonts w:hint="eastAsia" w:ascii="仿宋" w:hAnsi="仿宋" w:eastAsia="仿宋"/>
          <w:sz w:val="32"/>
          <w:szCs w:val="32"/>
        </w:rPr>
        <w:t xml:space="preserve"> 任何单位和个人都不得侵占、损坏公厕，不得擅自拆除、迁移公厕。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第十四条</w:t>
      </w:r>
      <w:r>
        <w:rPr>
          <w:rFonts w:hint="eastAsia" w:ascii="仿宋" w:hAnsi="仿宋" w:eastAsia="仿宋"/>
          <w:sz w:val="32"/>
          <w:szCs w:val="32"/>
        </w:rPr>
        <w:t xml:space="preserve"> 新建、扩建、改建项目按照规定需要同时配套建设公厕的，公厕应当与主体工程同时设计、同时施工、同时交付使用。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第十五条</w:t>
      </w:r>
      <w:r>
        <w:rPr>
          <w:rFonts w:hint="eastAsia" w:ascii="仿宋" w:hAnsi="仿宋" w:eastAsia="仿宋"/>
          <w:sz w:val="32"/>
          <w:szCs w:val="32"/>
        </w:rPr>
        <w:t xml:space="preserve"> 独立设置或者配套建设的公厕竣工后，建设单位应当组织设计、施工、工程监理等有关单位进行竣工验收。验收合格后，方可投入使用。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环境卫生主管部门对公厕是否达到使用条件进行监督检查。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第十六条</w:t>
      </w:r>
      <w:r>
        <w:rPr>
          <w:rFonts w:hint="eastAsia" w:ascii="仿宋" w:hAnsi="仿宋" w:eastAsia="仿宋"/>
          <w:sz w:val="32"/>
          <w:szCs w:val="32"/>
        </w:rPr>
        <w:t xml:space="preserve"> 公厕的日常维护管理责任分工如下: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(一)道路两侧、广场设置的公厕，由环境卫生专业单位负责;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(二)公园、风景名胜游览区内的公厕，由其经营管理单位负责;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(三)公共汽车始末站、长途汽车站、地铁车站、火车站、机场、加油站、加气站的公厕，由其经营管理单位负责;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(四)大中型商场(店)、各类市场、宾馆、饭店、娱乐场所、影剧院、体育馆(场)、展览馆、大中型停车场的公厕，由其经营管理单位负责;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(五)住宅小区的公厕，由物业服务单位负责。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本条第二项至第五项中公厕的日常维护管理，其责任单位可以委托环境卫生专业单位实施。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第十七条</w:t>
      </w:r>
      <w:r>
        <w:rPr>
          <w:rFonts w:hint="eastAsia" w:ascii="仿宋" w:hAnsi="仿宋" w:eastAsia="仿宋"/>
          <w:sz w:val="32"/>
          <w:szCs w:val="32"/>
        </w:rPr>
        <w:t xml:space="preserve"> 公厕的日常保洁和维护应当符合下列标准: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(一)公厕的保洁实行专人负责，有保洁管理制度;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(二)墙面保持整洁、完好，无乱贴乱画;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(三)各类设施、设备齐全、完好;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(四)采光、通风良好;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(五)保持卫生，定期进行卫生消毒;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(六)公厕内无蝇虫，基本无臭味，地面无积水、痰迹或者烟头及纸屑等杂物，便器内无污垢、积存粪便，化粪池无满溢，墙壁和顶棚无积灰、污迹蛛网等。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提倡公厕提供洗手液和卫生纸。有条件的公厕可以设置自动售货设备等便民设施。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第十八条</w:t>
      </w:r>
      <w:r>
        <w:rPr>
          <w:rFonts w:hint="eastAsia" w:ascii="仿宋" w:hAnsi="仿宋" w:eastAsia="仿宋"/>
          <w:sz w:val="32"/>
          <w:szCs w:val="32"/>
        </w:rPr>
        <w:t xml:space="preserve"> 举办大型商业、文化、公益等活动，所在地没有公厕或者现有公厕不能满足用厕需求的，举办单位应当设置临时厕所，按照标准做好保洁服务，并在活动结束后及时撤除。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第十九条</w:t>
      </w:r>
      <w:r>
        <w:rPr>
          <w:rFonts w:hint="eastAsia" w:ascii="仿宋" w:hAnsi="仿宋" w:eastAsia="仿宋"/>
          <w:sz w:val="32"/>
          <w:szCs w:val="32"/>
        </w:rPr>
        <w:t xml:space="preserve"> 公厕使用者应当自觉维护公厕的清洁、卫生，爱护公厕的设备、设施，禁止实施下列行为: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(一)在公厕墙壁和其他设施上乱涂抹、刻画、张贴;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(二)随地吐痰、乱扔杂物;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(三)向便器、便池、粪井内倾倒污水、污物;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(四)在便池外便溺;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(五)损坏公厕的各项设备、设施;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(六)其他影响公厕正常使用的行为。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第二十条</w:t>
      </w:r>
      <w:r>
        <w:rPr>
          <w:rFonts w:hint="eastAsia" w:ascii="仿宋" w:hAnsi="仿宋" w:eastAsia="仿宋"/>
          <w:sz w:val="32"/>
          <w:szCs w:val="32"/>
        </w:rPr>
        <w:t xml:space="preserve"> 公厕应当按规定时间免费开放，不得随意停用。因特殊情况确需临时停用的，管理单位应当公示停用期限，并采取其他临时措施。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第二十一条</w:t>
      </w:r>
      <w:r>
        <w:rPr>
          <w:rFonts w:hint="eastAsia" w:ascii="仿宋" w:hAnsi="仿宋" w:eastAsia="仿宋"/>
          <w:sz w:val="32"/>
          <w:szCs w:val="32"/>
        </w:rPr>
        <w:t xml:space="preserve"> 公厕规划用地范围内应当保持环境整洁，任何单位和个人不得堆放杂物、搭建其他建(构)筑物。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第二十二条</w:t>
      </w:r>
      <w:r>
        <w:rPr>
          <w:rFonts w:hint="eastAsia" w:ascii="仿宋" w:hAnsi="仿宋" w:eastAsia="仿宋"/>
          <w:sz w:val="32"/>
          <w:szCs w:val="32"/>
        </w:rPr>
        <w:t xml:space="preserve"> 违反本办法第十三条规定，侵占、损坏或者擅自拆除、迁移公厕的，由环境卫生主管部门责令恢复原状，处一万元以上十万元以下的罚款。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第二十三条</w:t>
      </w:r>
      <w:r>
        <w:rPr>
          <w:rFonts w:hint="eastAsia" w:ascii="仿宋" w:hAnsi="仿宋" w:eastAsia="仿宋"/>
          <w:sz w:val="32"/>
          <w:szCs w:val="32"/>
        </w:rPr>
        <w:t xml:space="preserve"> 违反本办法第十九条第一项规定的，由环境卫生主管部门予以警告，责令停止违法行为，限期清除，可以并处一百元以上一千元以下罚款;违反本办法第十九条第二项、第三项、第四项规定的，由环境卫生主管部门予以警告，责令当场清理，处二十元以上一百元以下罚款;违反本办法第十九条第五项规定的，由环境卫生主管部门责令恢复原状，处一百元以上五百元以下的罚款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第二十四条</w:t>
      </w:r>
      <w:r>
        <w:rPr>
          <w:rFonts w:hint="eastAsia" w:ascii="仿宋" w:hAnsi="仿宋" w:eastAsia="仿宋"/>
          <w:sz w:val="32"/>
          <w:szCs w:val="32"/>
        </w:rPr>
        <w:t xml:space="preserve"> 违反本办法第二十条规定，公厕在规定开放时间随意停用的，由环境卫生主管部门责令限期改正;拒不改正的，处五百元以上一千元以下的罚款。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第二十五条</w:t>
      </w:r>
      <w:r>
        <w:rPr>
          <w:rFonts w:hint="eastAsia" w:ascii="仿宋" w:hAnsi="仿宋" w:eastAsia="仿宋"/>
          <w:sz w:val="32"/>
          <w:szCs w:val="32"/>
        </w:rPr>
        <w:t xml:space="preserve"> 本办法关于行政处罚的规定，在实行相对集中行政处罚权和综合执法的区域另有规定的，从其规定。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第二十六条</w:t>
      </w:r>
      <w:r>
        <w:rPr>
          <w:rFonts w:hint="eastAsia" w:ascii="仿宋" w:hAnsi="仿宋" w:eastAsia="仿宋"/>
          <w:sz w:val="32"/>
          <w:szCs w:val="32"/>
        </w:rPr>
        <w:t xml:space="preserve"> 本办法自2021年３月１日起施行。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MgtGFA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dUVBlGEaFJ2/fjl/+3H+/plM&#10;EzytCzNkbRzyYvfadhWN/iCGUMB9WryTXqcvViJIAdanK76ii4TjcjydTKclQhyxwUGL4ul350N8&#10;I6wmyaioB4EZV3Zch3hJHVJSN2NXjVKZRGVIW9Gbl6/K/MM1guLKoEfa4zJssmK37frltrY+YTdv&#10;L+IIjq8aNF+zEB+ZhxowMBQeH3BIZdHE9hYle+s//e0+5YMkRClpoa6KGsifEvXWgLwkxMHwg7Ed&#10;DHPQdxZyHePlOJ5N/OCjGkzprf4I2S9TD8lUQGFmOLqBmsG8i/D6IJ4PF8vl1Yf0HItrs3G8JzNh&#10;GdzyEIFnhjlhdAGmhw76y0T1byUJ/Fc/Zz296M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LEyC0YUAgAAGQ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聊城市人民政府发布     </w:t>
    </w:r>
  </w:p>
  <w:p>
    <w:pPr>
      <w:pStyle w:val="4"/>
      <w:wordWrap w:val="0"/>
      <w:ind w:left="4788" w:leftChars="2280" w:firstLine="5621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聊城市人民政府规章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YWFkN2RhMGY2YmVkMTM2YjI5ZWEyZmFkMzdjYjMifQ=="/>
  </w:docVars>
  <w:rsids>
    <w:rsidRoot w:val="00172A27"/>
    <w:rsid w:val="00172A27"/>
    <w:rsid w:val="0021404A"/>
    <w:rsid w:val="004044AF"/>
    <w:rsid w:val="00AC3A07"/>
    <w:rsid w:val="00D57DD1"/>
    <w:rsid w:val="019E71BD"/>
    <w:rsid w:val="04B679C3"/>
    <w:rsid w:val="07AF8C5E"/>
    <w:rsid w:val="080F63D8"/>
    <w:rsid w:val="09341458"/>
    <w:rsid w:val="0B0912D7"/>
    <w:rsid w:val="152D2DCA"/>
    <w:rsid w:val="1DEC284C"/>
    <w:rsid w:val="1E6523AC"/>
    <w:rsid w:val="22440422"/>
    <w:rsid w:val="31A15F24"/>
    <w:rsid w:val="32B6C042"/>
    <w:rsid w:val="395347B5"/>
    <w:rsid w:val="39A232A0"/>
    <w:rsid w:val="39E745AA"/>
    <w:rsid w:val="39FE2446"/>
    <w:rsid w:val="3A1A20B8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A3F4A42"/>
    <w:rsid w:val="5DC34279"/>
    <w:rsid w:val="5ECD3F58"/>
    <w:rsid w:val="5FBB6BEF"/>
    <w:rsid w:val="608816D1"/>
    <w:rsid w:val="60EF4E7F"/>
    <w:rsid w:val="665233C1"/>
    <w:rsid w:val="67DEEECD"/>
    <w:rsid w:val="6AD9688B"/>
    <w:rsid w:val="6D0E3F22"/>
    <w:rsid w:val="72F9C32F"/>
    <w:rsid w:val="757A8BCB"/>
    <w:rsid w:val="77E9527A"/>
    <w:rsid w:val="7913F2B8"/>
    <w:rsid w:val="7C4D17F6"/>
    <w:rsid w:val="7C9011D9"/>
    <w:rsid w:val="7CFF3067"/>
    <w:rsid w:val="7DC651C5"/>
    <w:rsid w:val="7F7D5372"/>
    <w:rsid w:val="7FCC2834"/>
    <w:rsid w:val="8BC79F72"/>
    <w:rsid w:val="AFFB8995"/>
    <w:rsid w:val="BB1ECD5D"/>
    <w:rsid w:val="BDF73246"/>
    <w:rsid w:val="CBD65718"/>
    <w:rsid w:val="DDE35081"/>
    <w:rsid w:val="DFFBAC77"/>
    <w:rsid w:val="EF3B0872"/>
    <w:rsid w:val="F6FEDA2A"/>
    <w:rsid w:val="FDF71B94"/>
    <w:rsid w:val="FF7EC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2637</Words>
  <Characters>2652</Characters>
  <Lines>19</Lines>
  <Paragraphs>5</Paragraphs>
  <TotalTime>3</TotalTime>
  <ScaleCrop>false</ScaleCrop>
  <LinksUpToDate>false</LinksUpToDate>
  <CharactersWithSpaces>2678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user</cp:lastModifiedBy>
  <cp:lastPrinted>2021-10-27T19:30:00Z</cp:lastPrinted>
  <dcterms:modified xsi:type="dcterms:W3CDTF">2022-12-12T09:52:21Z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48C61CB29D3F4D9384F5922CF0F7FFB4</vt:lpwstr>
  </property>
</Properties>
</file>