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14A" w:rsidRDefault="00DD014A">
      <w:pPr>
        <w:jc w:val="center"/>
        <w:rPr>
          <w:rFonts w:asciiTheme="minorEastAsia" w:hAnsiTheme="minorEastAsia" w:cstheme="minorEastAsia"/>
          <w:sz w:val="44"/>
          <w:szCs w:val="44"/>
        </w:rPr>
      </w:pPr>
    </w:p>
    <w:p w:rsidR="00DD014A" w:rsidRDefault="00DD014A">
      <w:pPr>
        <w:rPr>
          <w:rFonts w:asciiTheme="minorEastAsia" w:hAnsiTheme="minorEastAsia" w:cstheme="minorEastAsia"/>
          <w:sz w:val="44"/>
          <w:szCs w:val="44"/>
        </w:rPr>
      </w:pPr>
    </w:p>
    <w:p w:rsidR="00DD014A" w:rsidRDefault="003E3FFA">
      <w:pPr>
        <w:jc w:val="center"/>
        <w:rPr>
          <w:rFonts w:asciiTheme="minorEastAsia" w:hAnsiTheme="minorEastAsia" w:cstheme="minorEastAsia"/>
          <w:sz w:val="44"/>
          <w:szCs w:val="44"/>
        </w:rPr>
      </w:pPr>
      <w:r>
        <w:rPr>
          <w:rFonts w:asciiTheme="minorEastAsia" w:hAnsiTheme="minorEastAsia" w:cstheme="minorEastAsia" w:hint="eastAsia"/>
          <w:sz w:val="44"/>
          <w:szCs w:val="44"/>
        </w:rPr>
        <w:t>聊城市生活垃圾分类管理办法</w:t>
      </w:r>
    </w:p>
    <w:p w:rsidR="00DD014A" w:rsidRDefault="003E3FF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仿宋" w:eastAsia="仿宋" w:hAnsi="仿宋" w:cs="仿宋"/>
          <w:color w:val="333333"/>
          <w:sz w:val="27"/>
          <w:szCs w:val="27"/>
          <w:shd w:val="clear" w:color="auto" w:fill="FFFFFF"/>
        </w:rPr>
        <w:t>2020</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10</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27</w:t>
      </w:r>
      <w:r>
        <w:rPr>
          <w:rFonts w:ascii="仿宋" w:eastAsia="仿宋" w:hAnsi="仿宋" w:cs="仿宋"/>
          <w:color w:val="333333"/>
          <w:sz w:val="27"/>
          <w:szCs w:val="27"/>
          <w:shd w:val="clear" w:color="auto" w:fill="FFFFFF"/>
        </w:rPr>
        <w:t>日市人民政府第</w:t>
      </w:r>
      <w:r>
        <w:rPr>
          <w:rFonts w:ascii="仿宋" w:eastAsia="仿宋" w:hAnsi="仿宋" w:cs="仿宋"/>
          <w:color w:val="333333"/>
          <w:sz w:val="27"/>
          <w:szCs w:val="27"/>
          <w:shd w:val="clear" w:color="auto" w:fill="FFFFFF"/>
        </w:rPr>
        <w:t>81</w:t>
      </w:r>
      <w:r>
        <w:rPr>
          <w:rFonts w:ascii="仿宋" w:eastAsia="仿宋" w:hAnsi="仿宋" w:cs="仿宋"/>
          <w:color w:val="333333"/>
          <w:sz w:val="27"/>
          <w:szCs w:val="27"/>
          <w:shd w:val="clear" w:color="auto" w:fill="FFFFFF"/>
        </w:rPr>
        <w:t>次常务会议审议通过</w:t>
      </w:r>
      <w:r>
        <w:rPr>
          <w:rFonts w:ascii="仿宋" w:eastAsia="仿宋" w:hAnsi="仿宋" w:cs="仿宋" w:hint="eastAsia"/>
          <w:color w:val="333333"/>
          <w:sz w:val="27"/>
          <w:szCs w:val="27"/>
          <w:shd w:val="clear" w:color="auto" w:fill="FFFFFF"/>
        </w:rPr>
        <w:t>聊城市人民政府令</w:t>
      </w:r>
      <w:r>
        <w:rPr>
          <w:rFonts w:ascii="仿宋" w:eastAsia="仿宋" w:hAnsi="仿宋" w:cs="仿宋" w:hint="eastAsia"/>
          <w:color w:val="333333"/>
          <w:sz w:val="27"/>
          <w:szCs w:val="27"/>
          <w:shd w:val="clear" w:color="auto" w:fill="FFFFFF"/>
        </w:rPr>
        <w:t>39</w:t>
      </w:r>
      <w:r>
        <w:rPr>
          <w:rFonts w:ascii="仿宋" w:eastAsia="仿宋" w:hAnsi="仿宋" w:cs="仿宋" w:hint="eastAsia"/>
          <w:color w:val="333333"/>
          <w:sz w:val="27"/>
          <w:szCs w:val="27"/>
          <w:shd w:val="clear" w:color="auto" w:fill="FFFFFF"/>
        </w:rPr>
        <w:t>号</w:t>
      </w:r>
      <w:bookmarkStart w:id="0" w:name="_GoBack"/>
      <w:bookmarkEnd w:id="0"/>
      <w:r>
        <w:rPr>
          <w:rFonts w:ascii="仿宋" w:eastAsia="仿宋" w:hAnsi="仿宋" w:cs="仿宋"/>
          <w:color w:val="333333"/>
          <w:sz w:val="27"/>
          <w:szCs w:val="27"/>
          <w:shd w:val="clear" w:color="auto" w:fill="FFFFFF"/>
        </w:rPr>
        <w:t>公布，自</w:t>
      </w:r>
      <w:r>
        <w:rPr>
          <w:rFonts w:ascii="仿宋" w:eastAsia="仿宋" w:hAnsi="仿宋" w:cs="仿宋"/>
          <w:color w:val="333333"/>
          <w:sz w:val="27"/>
          <w:szCs w:val="27"/>
          <w:shd w:val="clear" w:color="auto" w:fill="FFFFFF"/>
        </w:rPr>
        <w:t>2021</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3</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1</w:t>
      </w:r>
      <w:r>
        <w:rPr>
          <w:rFonts w:ascii="仿宋" w:eastAsia="仿宋" w:hAnsi="仿宋" w:cs="仿宋"/>
          <w:color w:val="333333"/>
          <w:sz w:val="27"/>
          <w:szCs w:val="27"/>
          <w:shd w:val="clear" w:color="auto" w:fill="FFFFFF"/>
        </w:rPr>
        <w:t>日起施行。</w:t>
      </w:r>
      <w:r>
        <w:rPr>
          <w:rFonts w:ascii="楷体_GB2312" w:eastAsia="楷体_GB2312" w:hAnsi="楷体_GB2312" w:cs="楷体_GB2312" w:hint="eastAsia"/>
          <w:color w:val="333333"/>
          <w:sz w:val="32"/>
          <w:szCs w:val="32"/>
          <w:shd w:val="clear" w:color="auto" w:fill="FFFFFF"/>
        </w:rPr>
        <w:t>)</w:t>
      </w:r>
    </w:p>
    <w:p w:rsidR="00DD014A" w:rsidRDefault="00DD014A">
      <w:pPr>
        <w:rPr>
          <w:rFonts w:ascii="宋体" w:eastAsia="宋体" w:hAnsi="宋体" w:cs="宋体"/>
          <w:color w:val="333333"/>
          <w:sz w:val="36"/>
          <w:szCs w:val="36"/>
          <w:shd w:val="clear" w:color="auto" w:fill="FFFFFF"/>
        </w:rPr>
      </w:pPr>
    </w:p>
    <w:p w:rsidR="00DD014A" w:rsidRDefault="003E3FFA">
      <w:pPr>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了加强生活垃圾分类管理，节约资源，保护生态环境，推动经济社会绿色、可持续发展，根据《中华人民共和国固体废物污染环境防治法》《城市市容和环境卫生管理条例》等法律法规，结合本市实际，制定本办法。</w:t>
      </w:r>
    </w:p>
    <w:p w:rsidR="00DD014A" w:rsidRDefault="003E3FFA">
      <w:pPr>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本办法适用于本市实施生活垃圾分类管理区域的生活垃圾投放、收集、运输、处理及相关管理活动。</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实施生活垃圾分类管理的区域，由市、县（市、区）人民政</w:t>
      </w:r>
      <w:proofErr w:type="gramStart"/>
      <w:r>
        <w:rPr>
          <w:rFonts w:ascii="仿宋" w:eastAsia="仿宋" w:hAnsi="仿宋" w:cs="仿宋" w:hint="eastAsia"/>
          <w:sz w:val="32"/>
          <w:szCs w:val="32"/>
        </w:rPr>
        <w:t>府按照</w:t>
      </w:r>
      <w:proofErr w:type="gramEnd"/>
      <w:r>
        <w:rPr>
          <w:rFonts w:ascii="仿宋" w:eastAsia="仿宋" w:hAnsi="仿宋" w:cs="仿宋" w:hint="eastAsia"/>
          <w:sz w:val="32"/>
          <w:szCs w:val="32"/>
        </w:rPr>
        <w:t>分步实施、稳步推进的原则确定，并向社会公布。</w:t>
      </w:r>
    </w:p>
    <w:p w:rsidR="00DD014A" w:rsidRDefault="003E3FFA">
      <w:pPr>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本办法所称生活垃圾，是指在日常生活中或者为日常生活提供服务的活动中产生的固体废物，以及法律、行政法规规定视为生活垃圾的固体废物。</w:t>
      </w:r>
    </w:p>
    <w:p w:rsidR="00DD014A" w:rsidRDefault="003E3FFA">
      <w:pPr>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本市生活垃圾分类管理工作应当坚持政府推动、全民参与、城乡统筹、因地制宜、简便易行的原则，逐步提高生活</w:t>
      </w:r>
      <w:r>
        <w:rPr>
          <w:rFonts w:ascii="仿宋" w:eastAsia="仿宋" w:hAnsi="仿宋" w:cs="仿宋" w:hint="eastAsia"/>
          <w:sz w:val="32"/>
          <w:szCs w:val="32"/>
        </w:rPr>
        <w:lastRenderedPageBreak/>
        <w:t>垃圾减量化、资源化、无害化水平。</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生活垃圾分类工作应当纳入文明单位等创建活动的考评内容。</w:t>
      </w:r>
    </w:p>
    <w:p w:rsidR="00DD014A" w:rsidRDefault="003E3FFA">
      <w:pPr>
        <w:ind w:firstLineChars="200" w:firstLine="640"/>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本市生活垃圾分为以下四类：</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（一）可回收物，是指适宜回</w:t>
      </w:r>
      <w:r>
        <w:rPr>
          <w:rFonts w:ascii="仿宋" w:eastAsia="仿宋" w:hAnsi="仿宋" w:cs="仿宋" w:hint="eastAsia"/>
          <w:sz w:val="32"/>
          <w:szCs w:val="32"/>
        </w:rPr>
        <w:t>收利用的生活垃圾，包括纸张、塑料、金属、玻璃、织物等；</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（二）有害垃圾，是指《国家危险废物名录》中的家庭</w:t>
      </w:r>
      <w:proofErr w:type="gramStart"/>
      <w:r>
        <w:rPr>
          <w:rFonts w:ascii="仿宋" w:eastAsia="仿宋" w:hAnsi="仿宋" w:cs="仿宋" w:hint="eastAsia"/>
          <w:sz w:val="32"/>
          <w:szCs w:val="32"/>
        </w:rPr>
        <w:t>源危险</w:t>
      </w:r>
      <w:proofErr w:type="gramEnd"/>
      <w:r>
        <w:rPr>
          <w:rFonts w:ascii="仿宋" w:eastAsia="仿宋" w:hAnsi="仿宋" w:cs="仿宋" w:hint="eastAsia"/>
          <w:sz w:val="32"/>
          <w:szCs w:val="32"/>
        </w:rPr>
        <w:t>废物，包括灯管、家用化学品和电池等；</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（三）</w:t>
      </w:r>
      <w:proofErr w:type="gramStart"/>
      <w:r>
        <w:rPr>
          <w:rFonts w:ascii="仿宋" w:eastAsia="仿宋" w:hAnsi="仿宋" w:cs="仿宋" w:hint="eastAsia"/>
          <w:sz w:val="32"/>
          <w:szCs w:val="32"/>
        </w:rPr>
        <w:t>厨余垃圾</w:t>
      </w:r>
      <w:proofErr w:type="gramEnd"/>
      <w:r>
        <w:rPr>
          <w:rFonts w:ascii="仿宋" w:eastAsia="仿宋" w:hAnsi="仿宋" w:cs="仿宋" w:hint="eastAsia"/>
          <w:sz w:val="32"/>
          <w:szCs w:val="32"/>
        </w:rPr>
        <w:t>，是指易腐烂的、含有机质的生活垃圾，包括家庭</w:t>
      </w:r>
      <w:proofErr w:type="gramStart"/>
      <w:r>
        <w:rPr>
          <w:rFonts w:ascii="仿宋" w:eastAsia="仿宋" w:hAnsi="仿宋" w:cs="仿宋" w:hint="eastAsia"/>
          <w:sz w:val="32"/>
          <w:szCs w:val="32"/>
        </w:rPr>
        <w:t>厨余垃</w:t>
      </w:r>
      <w:proofErr w:type="gramEnd"/>
      <w:r>
        <w:rPr>
          <w:rFonts w:ascii="仿宋" w:eastAsia="仿宋" w:hAnsi="仿宋" w:cs="仿宋" w:hint="eastAsia"/>
          <w:sz w:val="32"/>
          <w:szCs w:val="32"/>
        </w:rPr>
        <w:t>圾、餐厨垃圾和其他</w:t>
      </w:r>
      <w:proofErr w:type="gramStart"/>
      <w:r>
        <w:rPr>
          <w:rFonts w:ascii="仿宋" w:eastAsia="仿宋" w:hAnsi="仿宋" w:cs="仿宋" w:hint="eastAsia"/>
          <w:sz w:val="32"/>
          <w:szCs w:val="32"/>
        </w:rPr>
        <w:t>厨余垃</w:t>
      </w:r>
      <w:proofErr w:type="gramEnd"/>
      <w:r>
        <w:rPr>
          <w:rFonts w:ascii="仿宋" w:eastAsia="仿宋" w:hAnsi="仿宋" w:cs="仿宋" w:hint="eastAsia"/>
          <w:sz w:val="32"/>
          <w:szCs w:val="32"/>
        </w:rPr>
        <w:t>圾等；</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（四）其他垃圾，是指除可回收物、有害垃圾、</w:t>
      </w:r>
      <w:proofErr w:type="gramStart"/>
      <w:r>
        <w:rPr>
          <w:rFonts w:ascii="仿宋" w:eastAsia="仿宋" w:hAnsi="仿宋" w:cs="仿宋" w:hint="eastAsia"/>
          <w:sz w:val="32"/>
          <w:szCs w:val="32"/>
        </w:rPr>
        <w:t>厨余垃圾</w:t>
      </w:r>
      <w:proofErr w:type="gramEnd"/>
      <w:r>
        <w:rPr>
          <w:rFonts w:ascii="仿宋" w:eastAsia="仿宋" w:hAnsi="仿宋" w:cs="仿宋" w:hint="eastAsia"/>
          <w:sz w:val="32"/>
          <w:szCs w:val="32"/>
        </w:rPr>
        <w:t>外的生活垃圾。</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市环境卫生主管部门可根据经济社会发展水平、生活垃圾特性和处理利用需要，对生活垃圾的具体分类标准予以调整。</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市、县（市、区）人民政府应当把生活垃圾源头减量和分类管理工作纳入本</w:t>
      </w:r>
      <w:r>
        <w:rPr>
          <w:rFonts w:ascii="仿宋" w:eastAsia="仿宋" w:hAnsi="仿宋" w:cs="仿宋" w:hint="eastAsia"/>
          <w:sz w:val="32"/>
          <w:szCs w:val="32"/>
        </w:rPr>
        <w:t>级国民经济和社会发展规划，建立生活垃圾分类工作协调机制，健全生活垃圾分类投放、分类收集、分类运输、分类处理的全程分类体系和社会服务体系，生活垃圾分类管理工作所需经费纳入本级财政预算。</w:t>
      </w:r>
    </w:p>
    <w:p w:rsidR="00DD014A" w:rsidRDefault="003E3FFA">
      <w:pPr>
        <w:rPr>
          <w:rFonts w:ascii="仿宋" w:eastAsia="仿宋" w:hAnsi="仿宋" w:cs="仿宋"/>
          <w:sz w:val="32"/>
          <w:szCs w:val="32"/>
        </w:rPr>
      </w:pPr>
      <w:r>
        <w:rPr>
          <w:rFonts w:ascii="仿宋" w:eastAsia="仿宋" w:hAnsi="仿宋" w:cs="仿宋" w:hint="eastAsia"/>
          <w:sz w:val="32"/>
          <w:szCs w:val="32"/>
        </w:rPr>
        <w:lastRenderedPageBreak/>
        <w:t xml:space="preserve">　　乡（镇）人民政府、街道办事处在职责范围内负责本辖区生活垃圾分类的日常管理工作。</w:t>
      </w:r>
    </w:p>
    <w:p w:rsidR="00DD014A" w:rsidRDefault="003E3FFA">
      <w:pPr>
        <w:ind w:firstLineChars="200" w:firstLine="640"/>
        <w:rPr>
          <w:rFonts w:ascii="仿宋" w:eastAsia="仿宋" w:hAnsi="仿宋" w:cs="仿宋"/>
          <w:sz w:val="32"/>
          <w:szCs w:val="32"/>
        </w:rPr>
      </w:pPr>
      <w:r>
        <w:rPr>
          <w:rFonts w:ascii="黑体" w:eastAsia="黑体" w:hAnsi="黑体" w:cs="黑体"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环境卫生主管部门负责城市生活垃圾分类工作的组织推进、检查指导和监督考核。住房和城乡建设主管部门或者县（市、区）人民政府确定的部门负责农村生活垃圾分类工作的组织推进、检查指导和监督考核。</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住房和城乡建设主管部门负责监督物业服务企业开</w:t>
      </w:r>
      <w:r>
        <w:rPr>
          <w:rFonts w:ascii="仿宋" w:eastAsia="仿宋" w:hAnsi="仿宋" w:cs="仿宋" w:hint="eastAsia"/>
          <w:sz w:val="32"/>
          <w:szCs w:val="32"/>
        </w:rPr>
        <w:t>展生活垃圾分类工作。</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机关事务管理主管部门负责公共机构生活垃圾分类的管理监督和检查考核。</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生态环境主管部门负责有害垃圾处理的监督管理。</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商务和投资促进主管部门负责推进再生资源回收体系建设。</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教育和体育主管部门负责将生活垃圾分类纳入幼儿园、中小学以及其他教育机构教学内容。</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发展改革、财政、自然资源和规划、审批服务、市场监管、农业农村、卫生健康、文化旅游、交通运输等主管部门按照各自职责做好生活垃圾分类相关工作。</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市、县（市、区）人民政府应当采用多种方式向公众普及生活垃圾分类知识，增</w:t>
      </w:r>
      <w:r>
        <w:rPr>
          <w:rFonts w:ascii="仿宋" w:eastAsia="仿宋" w:hAnsi="仿宋" w:cs="仿宋" w:hint="eastAsia"/>
          <w:sz w:val="32"/>
          <w:szCs w:val="32"/>
        </w:rPr>
        <w:t>强公众的减量、分类意识，组织生</w:t>
      </w:r>
      <w:r>
        <w:rPr>
          <w:rFonts w:ascii="仿宋" w:eastAsia="仿宋" w:hAnsi="仿宋" w:cs="仿宋" w:hint="eastAsia"/>
          <w:sz w:val="32"/>
          <w:szCs w:val="32"/>
        </w:rPr>
        <w:lastRenderedPageBreak/>
        <w:t>活垃圾分类收集、分类运输、分类处理设施的公众开放活动，鼓励公众参与生活垃圾处理活动的监督。</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机关、企事业单位应当发挥各自优势，组织开展生活垃圾分类的宣传动员，推动全社会共同参与生活垃圾分类活动。</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鼓励、支持社会组织参加生活垃圾分类志愿服务和公益活动。</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本市报刊、广播、电视、互联网等媒体应当根据相关规定，开展普及生活垃圾分类知识的公益宣传。</w:t>
      </w:r>
    </w:p>
    <w:p w:rsidR="00DD014A" w:rsidRDefault="003E3FFA">
      <w:pPr>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对在生活垃圾分类工作中</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突出贡献和显著成绩的单位和个人，由市、县（市、区）人民政府按照有关规定给予表扬和奖励。</w:t>
      </w:r>
    </w:p>
    <w:p w:rsidR="00DD014A" w:rsidRDefault="003E3FFA">
      <w:pPr>
        <w:rPr>
          <w:rFonts w:ascii="仿宋" w:eastAsia="仿宋" w:hAnsi="仿宋" w:cs="仿宋"/>
          <w:sz w:val="32"/>
          <w:szCs w:val="32"/>
        </w:rPr>
      </w:pPr>
      <w:r>
        <w:rPr>
          <w:rFonts w:ascii="黑体" w:eastAsia="黑体" w:hAnsi="黑体" w:cs="黑体" w:hint="eastAsia"/>
          <w:sz w:val="32"/>
          <w:szCs w:val="32"/>
        </w:rPr>
        <w:t xml:space="preserve">　　第十条</w:t>
      </w:r>
      <w:r>
        <w:rPr>
          <w:rFonts w:ascii="仿宋" w:eastAsia="仿宋" w:hAnsi="仿宋" w:cs="仿宋" w:hint="eastAsia"/>
          <w:sz w:val="32"/>
          <w:szCs w:val="32"/>
        </w:rPr>
        <w:t xml:space="preserve">  </w:t>
      </w:r>
      <w:r>
        <w:rPr>
          <w:rFonts w:ascii="仿宋" w:eastAsia="仿宋" w:hAnsi="仿宋" w:cs="仿宋" w:hint="eastAsia"/>
          <w:sz w:val="32"/>
          <w:szCs w:val="32"/>
        </w:rPr>
        <w:t>县（市、区）人民政府应当建立涵盖生产、流通、消费等领域的生活垃圾源头减量工作机制，倡导单位和个人在生产生活中使用可再生、可降解的产品，减少生活垃圾的产生，促进资源节约和循环利用。</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机关、事业单位应当带头开展生活垃圾分类和源头减量，减少使用一次性办公用品。</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电子商务、快递、外卖等行业应当优先采用可重复使用、易回收利用的包装物，减少包装废物的产生。</w:t>
      </w:r>
    </w:p>
    <w:p w:rsidR="00DD014A" w:rsidRDefault="003E3FFA">
      <w:pPr>
        <w:rPr>
          <w:rFonts w:ascii="仿宋" w:eastAsia="仿宋" w:hAnsi="仿宋" w:cs="仿宋"/>
          <w:sz w:val="32"/>
          <w:szCs w:val="32"/>
        </w:rPr>
      </w:pPr>
      <w:r>
        <w:rPr>
          <w:rFonts w:ascii="仿宋" w:eastAsia="仿宋" w:hAnsi="仿宋" w:cs="仿宋" w:hint="eastAsia"/>
          <w:sz w:val="32"/>
          <w:szCs w:val="32"/>
        </w:rPr>
        <w:lastRenderedPageBreak/>
        <w:t xml:space="preserve">　　餐饮经营单位应当在餐饮服务场所设置</w:t>
      </w:r>
      <w:proofErr w:type="gramStart"/>
      <w:r>
        <w:rPr>
          <w:rFonts w:ascii="仿宋" w:eastAsia="仿宋" w:hAnsi="仿宋" w:cs="仿宋" w:hint="eastAsia"/>
          <w:sz w:val="32"/>
          <w:szCs w:val="32"/>
        </w:rPr>
        <w:t>适量点</w:t>
      </w:r>
      <w:proofErr w:type="gramEnd"/>
      <w:r>
        <w:rPr>
          <w:rFonts w:ascii="仿宋" w:eastAsia="仿宋" w:hAnsi="仿宋" w:cs="仿宋" w:hint="eastAsia"/>
          <w:sz w:val="32"/>
          <w:szCs w:val="32"/>
        </w:rPr>
        <w:t>餐、杜绝浪费的标识，在服务过程中提醒消费者合理消费。</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单位和个人应当增强节约资源和</w:t>
      </w:r>
      <w:r>
        <w:rPr>
          <w:rFonts w:ascii="仿宋" w:eastAsia="仿宋" w:hAnsi="仿宋" w:cs="仿宋" w:hint="eastAsia"/>
          <w:sz w:val="32"/>
          <w:szCs w:val="32"/>
        </w:rPr>
        <w:t>环境保护意识，自觉遵守生活垃圾分类管理规定，减少生活垃圾产生，分类投放生活垃圾，并按照规定缴纳生活垃圾处理费。</w:t>
      </w:r>
    </w:p>
    <w:p w:rsidR="00DD014A" w:rsidRDefault="003E3FFA">
      <w:pPr>
        <w:rPr>
          <w:rFonts w:ascii="仿宋" w:eastAsia="仿宋" w:hAnsi="仿宋" w:cs="仿宋"/>
          <w:sz w:val="32"/>
          <w:szCs w:val="32"/>
        </w:rPr>
      </w:pPr>
      <w:r>
        <w:rPr>
          <w:rFonts w:ascii="仿宋" w:eastAsia="仿宋" w:hAnsi="仿宋" w:cs="仿宋" w:hint="eastAsia"/>
          <w:sz w:val="36"/>
          <w:szCs w:val="36"/>
        </w:rPr>
        <w:t xml:space="preserve">　　</w:t>
      </w:r>
      <w:r>
        <w:rPr>
          <w:rFonts w:ascii="黑体" w:eastAsia="黑体" w:hAnsi="黑体" w:cs="黑体" w:hint="eastAsia"/>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市环境卫生主管部门应当会同有关部门，组织</w:t>
      </w:r>
      <w:proofErr w:type="gramStart"/>
      <w:r>
        <w:rPr>
          <w:rFonts w:ascii="仿宋" w:eastAsia="仿宋" w:hAnsi="仿宋" w:cs="仿宋" w:hint="eastAsia"/>
          <w:sz w:val="32"/>
          <w:szCs w:val="32"/>
        </w:rPr>
        <w:t>编制市</w:t>
      </w:r>
      <w:proofErr w:type="gramEnd"/>
      <w:r>
        <w:rPr>
          <w:rFonts w:ascii="仿宋" w:eastAsia="仿宋" w:hAnsi="仿宋" w:cs="仿宋" w:hint="eastAsia"/>
          <w:sz w:val="32"/>
          <w:szCs w:val="32"/>
        </w:rPr>
        <w:t>生活垃圾分类管理相关规划，报市人民政府批准后实施。</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县（市、区）环境卫生主管部门应当会同有关部门，根据市生活垃圾分类管理相关规划，组织编制本县（市、区）规划，报县（市、区）人民政府批准后实施。</w:t>
      </w:r>
    </w:p>
    <w:p w:rsidR="00DD014A" w:rsidRDefault="003E3FFA">
      <w:pPr>
        <w:rPr>
          <w:rFonts w:ascii="仿宋" w:eastAsia="仿宋" w:hAnsi="仿宋" w:cs="仿宋"/>
          <w:sz w:val="32"/>
          <w:szCs w:val="32"/>
        </w:rPr>
      </w:pPr>
      <w:r>
        <w:rPr>
          <w:rFonts w:ascii="仿宋" w:eastAsia="仿宋" w:hAnsi="仿宋" w:cs="仿宋" w:hint="eastAsia"/>
          <w:sz w:val="40"/>
          <w:szCs w:val="40"/>
        </w:rPr>
        <w:t xml:space="preserve">　　</w:t>
      </w:r>
      <w:r>
        <w:rPr>
          <w:rFonts w:ascii="黑体" w:eastAsia="黑体" w:hAnsi="黑体" w:cs="黑体" w:hint="eastAsia"/>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县（市、区）人民政府应当将生活垃圾处理设施的建设用地、建设计划纳入国土空间规划、土地利用年度计划。</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县（市、</w:t>
      </w:r>
      <w:r>
        <w:rPr>
          <w:rFonts w:ascii="仿宋" w:eastAsia="仿宋" w:hAnsi="仿宋" w:cs="仿宋" w:hint="eastAsia"/>
          <w:sz w:val="32"/>
          <w:szCs w:val="32"/>
        </w:rPr>
        <w:t>区）人民政府应当加强生活垃圾分类处理终端体系建设。鼓励采用先进技术和综合处理方式，统筹不同类型垃圾处理，建设满足当地生活垃圾处理需要的焚烧发电厂、</w:t>
      </w:r>
      <w:proofErr w:type="gramStart"/>
      <w:r>
        <w:rPr>
          <w:rFonts w:ascii="仿宋" w:eastAsia="仿宋" w:hAnsi="仿宋" w:cs="仿宋" w:hint="eastAsia"/>
          <w:sz w:val="32"/>
          <w:szCs w:val="32"/>
        </w:rPr>
        <w:t>厨余垃圾处理</w:t>
      </w:r>
      <w:proofErr w:type="gramEnd"/>
      <w:r>
        <w:rPr>
          <w:rFonts w:ascii="仿宋" w:eastAsia="仿宋" w:hAnsi="仿宋" w:cs="仿宋" w:hint="eastAsia"/>
          <w:sz w:val="32"/>
          <w:szCs w:val="32"/>
        </w:rPr>
        <w:t>厂、有害垃圾处理厂、大件垃圾处理厂、建筑垃圾消纳场、垃圾中转站等各类生活垃圾处理设施。根据当地生活垃圾最终处理需要，建设卫生填埋场，用于填埋焚烧残渣和达到豁免条件的飞灰以及应急使用等。</w:t>
      </w:r>
    </w:p>
    <w:p w:rsidR="00DD014A" w:rsidRDefault="003E3FFA">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黑体" w:eastAsia="黑体" w:hAnsi="黑体" w:cs="黑体"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新建住宅小区、公共建筑、公共设施等应当按照标准配套建设生活垃圾分类收集设施。</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既有住宅小区、公共建筑、公共设施等生活垃圾收集设施不符合生活垃圾分类标</w:t>
      </w:r>
      <w:r>
        <w:rPr>
          <w:rFonts w:ascii="仿宋" w:eastAsia="仿宋" w:hAnsi="仿宋" w:cs="仿宋" w:hint="eastAsia"/>
          <w:sz w:val="32"/>
          <w:szCs w:val="32"/>
        </w:rPr>
        <w:t>准的，应当逐步改造。</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市环境卫生主管部门应当制定分类收集容器设置规范，使用统一标准的颜色和标识，并向社会公布。</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第十七条</w:t>
      </w:r>
      <w:r>
        <w:rPr>
          <w:rFonts w:ascii="仿宋" w:eastAsia="仿宋" w:hAnsi="仿宋" w:cs="仿宋" w:hint="eastAsia"/>
          <w:sz w:val="32"/>
          <w:szCs w:val="32"/>
        </w:rPr>
        <w:t xml:space="preserve">  </w:t>
      </w:r>
      <w:r>
        <w:rPr>
          <w:rFonts w:ascii="仿宋" w:eastAsia="仿宋" w:hAnsi="仿宋" w:cs="仿宋" w:hint="eastAsia"/>
          <w:sz w:val="32"/>
          <w:szCs w:val="32"/>
        </w:rPr>
        <w:t>产生生活垃圾的单位和个人，应当将生活垃圾分别投放</w:t>
      </w:r>
      <w:proofErr w:type="gramStart"/>
      <w:r>
        <w:rPr>
          <w:rFonts w:ascii="仿宋" w:eastAsia="仿宋" w:hAnsi="仿宋" w:cs="仿宋" w:hint="eastAsia"/>
          <w:sz w:val="32"/>
          <w:szCs w:val="32"/>
        </w:rPr>
        <w:t>至相应</w:t>
      </w:r>
      <w:proofErr w:type="gramEnd"/>
      <w:r>
        <w:rPr>
          <w:rFonts w:ascii="仿宋" w:eastAsia="仿宋" w:hAnsi="仿宋" w:cs="仿宋" w:hint="eastAsia"/>
          <w:sz w:val="32"/>
          <w:szCs w:val="32"/>
        </w:rPr>
        <w:t>的收集容器。任何单位和个人不得随意倾倒、抛撒、堆放或者焚烧生活垃圾。</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违反第一款规定，未在指定地点分类投放生活垃圾的，由市、县（市、区）环境卫生主管部门责令改正；情节严重的，对单位处五万元以上五十万元以下的罚款，对个人处五十元以上二百元以下的罚款。</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违反第一款规定，随意倾倒、抛撒、堆放、焚烧生活垃圾的，由市、</w:t>
      </w:r>
      <w:r>
        <w:rPr>
          <w:rFonts w:ascii="仿宋" w:eastAsia="仿宋" w:hAnsi="仿宋" w:cs="仿宋" w:hint="eastAsia"/>
          <w:sz w:val="32"/>
          <w:szCs w:val="32"/>
        </w:rPr>
        <w:t>县（市、区）环境卫生主管部门责令改正，对单位处五万元以上五十万元以下的罚款，对个人处一百元以上五百元以下的罚款。</w:t>
      </w:r>
    </w:p>
    <w:p w:rsidR="00DD014A" w:rsidRDefault="003E3FFA">
      <w:pPr>
        <w:ind w:firstLineChars="200" w:firstLine="640"/>
        <w:rPr>
          <w:rFonts w:ascii="仿宋" w:eastAsia="仿宋" w:hAnsi="仿宋" w:cs="仿宋"/>
          <w:sz w:val="32"/>
          <w:szCs w:val="32"/>
        </w:rPr>
      </w:pPr>
      <w:r>
        <w:rPr>
          <w:rFonts w:ascii="黑体" w:eastAsia="黑体" w:hAnsi="黑体" w:cs="黑体" w:hint="eastAsia"/>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生活垃圾分类投放依照下列规定确定管理责任人：</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（一）机关、团体、部队、学校、医院及其他企事业单位管理区域，本单位为管理责任人；</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（二）实行物业管理的住宅小区，物业服务企业为管理责任人；未实行物业管理的住宅小区，业主、业主委员会或者村（居）委员会为管理责任人；单位自行管理的，自管单位为管理责任人；</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（三）商场、宾馆、饭店、商品交易市场、集贸市场、展览展销等经营场所，经营管理单位为管理责</w:t>
      </w:r>
      <w:r>
        <w:rPr>
          <w:rFonts w:ascii="仿宋" w:eastAsia="仿宋" w:hAnsi="仿宋" w:cs="仿宋" w:hint="eastAsia"/>
          <w:sz w:val="32"/>
          <w:szCs w:val="32"/>
        </w:rPr>
        <w:t>任人；</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（四）道路、人行天桥、机场、火车站、长途客运站、公交场站、文化体育场所、公园、旅游景（区）点、广场、停车场等公共场所，河流、湖泊等水域沿岸，管理单位为管理责任人；</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（五）建设工程施工现场，施工单位为管理责任人。</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按照前款规定不能确定管理责任人的，由所在地乡（镇）人民政府、街道办事处负责确定管理责任人。</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第十九条</w:t>
      </w:r>
      <w:r>
        <w:rPr>
          <w:rFonts w:ascii="仿宋" w:eastAsia="仿宋" w:hAnsi="仿宋" w:cs="仿宋" w:hint="eastAsia"/>
          <w:sz w:val="32"/>
          <w:szCs w:val="32"/>
        </w:rPr>
        <w:t xml:space="preserve">  </w:t>
      </w:r>
      <w:r>
        <w:rPr>
          <w:rFonts w:ascii="仿宋" w:eastAsia="仿宋" w:hAnsi="仿宋" w:cs="仿宋" w:hint="eastAsia"/>
          <w:sz w:val="32"/>
          <w:szCs w:val="32"/>
        </w:rPr>
        <w:t>生活垃圾分类管理责任人应当履行以下职责：</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（一）根据生活垃圾产生量和分类方法，按照标准和分类标识设置生活垃圾分类收集点和收集容器，清洁维护生活垃圾分类收集容器，保持生活垃圾分类收集容器正常使用；</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（二）明确生活垃圾的投放方式、时间、地点；</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（三）开展生活垃圾分类知识宣传，指导、监督单位和个人</w:t>
      </w:r>
      <w:r>
        <w:rPr>
          <w:rFonts w:ascii="仿宋" w:eastAsia="仿宋" w:hAnsi="仿宋" w:cs="仿宋" w:hint="eastAsia"/>
          <w:sz w:val="32"/>
          <w:szCs w:val="32"/>
        </w:rPr>
        <w:lastRenderedPageBreak/>
        <w:t>分类投放生活垃圾；</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（四）及时劝阻未在指定地点分类投放生活垃圾的行为，制止翻拣、混合已分类的生活垃圾的行为；</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（五）将生活垃圾交由符合规定的单位收集、运输；</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（六）建立生活垃圾日常分类管理制度，记录产生的生活垃圾种类和去向。</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乡（镇）人民政府和街道办事处在职责范围内对所辖区域内管理责任人履行管理责任的情况进行监督。</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管理责任人按照规定履行管理职责的，有关单位和个人应当予以配合。</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　第二十条</w:t>
      </w:r>
      <w:r>
        <w:rPr>
          <w:rFonts w:ascii="仿宋" w:eastAsia="仿宋" w:hAnsi="仿宋" w:cs="仿宋" w:hint="eastAsia"/>
          <w:sz w:val="32"/>
          <w:szCs w:val="32"/>
        </w:rPr>
        <w:t xml:space="preserve">  </w:t>
      </w:r>
      <w:r>
        <w:rPr>
          <w:rFonts w:ascii="仿宋" w:eastAsia="仿宋" w:hAnsi="仿宋" w:cs="仿宋" w:hint="eastAsia"/>
          <w:sz w:val="32"/>
          <w:szCs w:val="32"/>
        </w:rPr>
        <w:t>已分类投放的生活垃圾应当分类收集、分类运输、分类处理，禁止将已分类投放的生活垃圾混合收集、运输和处理。</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分类收集、分类运输单位应当对可回收物、有害垃圾实行预约或者定期收集、运输，对</w:t>
      </w:r>
      <w:proofErr w:type="gramStart"/>
      <w:r>
        <w:rPr>
          <w:rFonts w:ascii="仿宋" w:eastAsia="仿宋" w:hAnsi="仿宋" w:cs="仿宋" w:hint="eastAsia"/>
          <w:sz w:val="32"/>
          <w:szCs w:val="32"/>
        </w:rPr>
        <w:t>厨余垃圾</w:t>
      </w:r>
      <w:proofErr w:type="gramEnd"/>
      <w:r>
        <w:rPr>
          <w:rFonts w:ascii="仿宋" w:eastAsia="仿宋" w:hAnsi="仿宋" w:cs="仿宋" w:hint="eastAsia"/>
          <w:sz w:val="32"/>
          <w:szCs w:val="32"/>
        </w:rPr>
        <w:t>和其他垃圾实行每日收集、运输。</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第二十一条</w:t>
      </w:r>
      <w:r>
        <w:rPr>
          <w:rFonts w:ascii="仿宋" w:eastAsia="仿宋" w:hAnsi="仿宋" w:cs="仿宋" w:hint="eastAsia"/>
          <w:sz w:val="32"/>
          <w:szCs w:val="32"/>
        </w:rPr>
        <w:t xml:space="preserve">  </w:t>
      </w:r>
      <w:r>
        <w:rPr>
          <w:rFonts w:ascii="仿宋" w:eastAsia="仿宋" w:hAnsi="仿宋" w:cs="仿宋" w:hint="eastAsia"/>
          <w:sz w:val="32"/>
          <w:szCs w:val="32"/>
        </w:rPr>
        <w:t>从事生活垃圾分类收集、分类运输的企业应当遵守以下规定</w:t>
      </w:r>
      <w:r>
        <w:rPr>
          <w:rFonts w:ascii="仿宋" w:eastAsia="仿宋" w:hAnsi="仿宋" w:cs="仿宋" w:hint="eastAsia"/>
          <w:sz w:val="32"/>
          <w:szCs w:val="32"/>
        </w:rPr>
        <w:t>:</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（一）按照规定要求，配备相应的分类</w:t>
      </w:r>
      <w:r>
        <w:rPr>
          <w:rFonts w:ascii="仿宋" w:eastAsia="仿宋" w:hAnsi="仿宋" w:cs="仿宋" w:hint="eastAsia"/>
          <w:sz w:val="32"/>
          <w:szCs w:val="32"/>
        </w:rPr>
        <w:t>收集、运输设备和作</w:t>
      </w:r>
      <w:r>
        <w:rPr>
          <w:rFonts w:ascii="仿宋" w:eastAsia="仿宋" w:hAnsi="仿宋" w:cs="仿宋" w:hint="eastAsia"/>
          <w:sz w:val="32"/>
          <w:szCs w:val="32"/>
        </w:rPr>
        <w:lastRenderedPageBreak/>
        <w:t>业人员；</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（二）根据生活垃圾的类别、数量、作业时间、频次、路线等要求，将生活垃圾分类收集、运输至符合规定的生活垃圾转运站、贮存点或者处理场所；</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（三）运输车辆应当实行密闭化运输，并在车身清晰标示所收运生活垃圾的类别标识，不得沿途丢弃、遗</w:t>
      </w:r>
      <w:proofErr w:type="gramStart"/>
      <w:r>
        <w:rPr>
          <w:rFonts w:ascii="仿宋" w:eastAsia="仿宋" w:hAnsi="仿宋" w:cs="仿宋" w:hint="eastAsia"/>
          <w:sz w:val="32"/>
          <w:szCs w:val="32"/>
        </w:rPr>
        <w:t>撒生活</w:t>
      </w:r>
      <w:proofErr w:type="gramEnd"/>
      <w:r>
        <w:rPr>
          <w:rFonts w:ascii="仿宋" w:eastAsia="仿宋" w:hAnsi="仿宋" w:cs="仿宋" w:hint="eastAsia"/>
          <w:sz w:val="32"/>
          <w:szCs w:val="32"/>
        </w:rPr>
        <w:t>垃圾；</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（四）及时清理作业场地、复位收集容器，保持生活垃圾分类收集、转运设施和周边环境干净整洁；</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（五）建立生活垃圾分类收集、分类运输管理台账，记录生活垃圾来源、种类、数量、去向等；</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（六）制定生活垃圾分类收集、分类运输应急方案。</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违反前款第三项规定，在运输过程中沿途丢弃、遗</w:t>
      </w:r>
      <w:proofErr w:type="gramStart"/>
      <w:r>
        <w:rPr>
          <w:rFonts w:ascii="仿宋" w:eastAsia="仿宋" w:hAnsi="仿宋" w:cs="仿宋" w:hint="eastAsia"/>
          <w:sz w:val="32"/>
          <w:szCs w:val="32"/>
        </w:rPr>
        <w:t>撒生活</w:t>
      </w:r>
      <w:proofErr w:type="gramEnd"/>
      <w:r>
        <w:rPr>
          <w:rFonts w:ascii="仿宋" w:eastAsia="仿宋" w:hAnsi="仿宋" w:cs="仿宋" w:hint="eastAsia"/>
          <w:sz w:val="32"/>
          <w:szCs w:val="32"/>
        </w:rPr>
        <w:t>垃圾的，由市、县（市、区）环境卫生主管部门责令改正</w:t>
      </w:r>
      <w:r>
        <w:rPr>
          <w:rFonts w:ascii="仿宋" w:eastAsia="仿宋" w:hAnsi="仿宋" w:cs="仿宋" w:hint="eastAsia"/>
          <w:sz w:val="32"/>
          <w:szCs w:val="32"/>
        </w:rPr>
        <w:t>,</w:t>
      </w:r>
      <w:r>
        <w:rPr>
          <w:rFonts w:ascii="仿宋" w:eastAsia="仿宋" w:hAnsi="仿宋" w:cs="仿宋" w:hint="eastAsia"/>
          <w:sz w:val="32"/>
          <w:szCs w:val="32"/>
        </w:rPr>
        <w:t>处五万元以上五十万元以下的罚款。</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生活垃圾应当按照有关规定和技术标准实施分类处理：</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（一）有害垃圾由取得相应许可的单位进行无害化处理；</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（二）可回收物交由资源回收企业回收利用；</w:t>
      </w:r>
    </w:p>
    <w:p w:rsidR="00DD014A" w:rsidRDefault="003E3FFA">
      <w:pPr>
        <w:ind w:firstLineChars="200" w:firstLine="640"/>
        <w:rPr>
          <w:rFonts w:ascii="仿宋" w:eastAsia="仿宋" w:hAnsi="仿宋" w:cs="仿宋"/>
          <w:sz w:val="32"/>
          <w:szCs w:val="32"/>
        </w:rPr>
      </w:pPr>
      <w:r>
        <w:rPr>
          <w:rFonts w:ascii="仿宋" w:eastAsia="仿宋" w:hAnsi="仿宋" w:cs="仿宋" w:hint="eastAsia"/>
          <w:sz w:val="32"/>
          <w:szCs w:val="32"/>
        </w:rPr>
        <w:t>（三）</w:t>
      </w:r>
      <w:proofErr w:type="gramStart"/>
      <w:r>
        <w:rPr>
          <w:rFonts w:ascii="仿宋" w:eastAsia="仿宋" w:hAnsi="仿宋" w:cs="仿宋" w:hint="eastAsia"/>
          <w:sz w:val="32"/>
          <w:szCs w:val="32"/>
        </w:rPr>
        <w:t>厨余垃圾</w:t>
      </w:r>
      <w:proofErr w:type="gramEnd"/>
      <w:r>
        <w:rPr>
          <w:rFonts w:ascii="仿宋" w:eastAsia="仿宋" w:hAnsi="仿宋" w:cs="仿宋" w:hint="eastAsia"/>
          <w:sz w:val="32"/>
          <w:szCs w:val="32"/>
        </w:rPr>
        <w:t>采用生化处理为主的综合处理方式，在未建</w:t>
      </w:r>
      <w:r>
        <w:rPr>
          <w:rFonts w:ascii="仿宋" w:eastAsia="仿宋" w:hAnsi="仿宋" w:cs="仿宋" w:hint="eastAsia"/>
          <w:sz w:val="32"/>
          <w:szCs w:val="32"/>
        </w:rPr>
        <w:lastRenderedPageBreak/>
        <w:t>立</w:t>
      </w:r>
      <w:proofErr w:type="gramStart"/>
      <w:r>
        <w:rPr>
          <w:rFonts w:ascii="仿宋" w:eastAsia="仿宋" w:hAnsi="仿宋" w:cs="仿宋" w:hint="eastAsia"/>
          <w:sz w:val="32"/>
          <w:szCs w:val="32"/>
        </w:rPr>
        <w:t>厨余垃</w:t>
      </w:r>
      <w:proofErr w:type="gramEnd"/>
      <w:r>
        <w:rPr>
          <w:rFonts w:ascii="仿宋" w:eastAsia="仿宋" w:hAnsi="仿宋" w:cs="仿宋" w:hint="eastAsia"/>
          <w:sz w:val="32"/>
          <w:szCs w:val="32"/>
        </w:rPr>
        <w:t>圾资源化利用产品消纳途径前，</w:t>
      </w:r>
      <w:proofErr w:type="gramStart"/>
      <w:r>
        <w:rPr>
          <w:rFonts w:ascii="仿宋" w:eastAsia="仿宋" w:hAnsi="仿宋" w:cs="仿宋" w:hint="eastAsia"/>
          <w:sz w:val="32"/>
          <w:szCs w:val="32"/>
        </w:rPr>
        <w:t>厨余垃</w:t>
      </w:r>
      <w:proofErr w:type="gramEnd"/>
      <w:r>
        <w:rPr>
          <w:rFonts w:ascii="仿宋" w:eastAsia="仿宋" w:hAnsi="仿宋" w:cs="仿宋" w:hint="eastAsia"/>
          <w:sz w:val="32"/>
          <w:szCs w:val="32"/>
        </w:rPr>
        <w:t>圾可纳入现有焚烧设施统筹处理；</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（四）其他垃圾采用焚烧发电、卫生填埋等方式进行无害化处理。</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从</w:t>
      </w:r>
      <w:r>
        <w:rPr>
          <w:rFonts w:ascii="仿宋" w:eastAsia="仿宋" w:hAnsi="仿宋" w:cs="仿宋" w:hint="eastAsia"/>
          <w:sz w:val="32"/>
          <w:szCs w:val="32"/>
        </w:rPr>
        <w:t>事生活垃圾分类处理的企业应当遵守下列规定</w:t>
      </w:r>
      <w:r>
        <w:rPr>
          <w:rFonts w:ascii="仿宋" w:eastAsia="仿宋" w:hAnsi="仿宋" w:cs="仿宋" w:hint="eastAsia"/>
          <w:sz w:val="32"/>
          <w:szCs w:val="32"/>
        </w:rPr>
        <w:t>:</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（一）按照规定配置处理设施以及相应管理人员和操作人员；</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（二）严格按照分类处理要求处理生活垃圾；</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（三）建立生活垃圾分类处理台账，按照要求将台账报送所在地环境卫生主管部门；</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（四）按照规定处理生活垃圾处理过程中产生的污水、废气、废渣、粉尘等，定期进行水、气、噪声、土壤等环境影响监测，防止污染周边环境；</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（五）按照国家有关规定，安装使用监测设备，实时监测污染物的排放情况，将污染排放数据实时公开，监测设备应当与所在地县（市、区）生态环境主管部门的监控设备联网；</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（六）制定应对设施故障、事故等突发事件的应急预案。</w:t>
      </w:r>
    </w:p>
    <w:p w:rsidR="00DD014A" w:rsidRDefault="003E3FFA">
      <w:pPr>
        <w:rPr>
          <w:rFonts w:ascii="仿宋" w:eastAsia="仿宋" w:hAnsi="仿宋" w:cs="仿宋"/>
          <w:sz w:val="32"/>
          <w:szCs w:val="32"/>
        </w:rPr>
      </w:pPr>
      <w:r>
        <w:rPr>
          <w:rFonts w:ascii="仿宋" w:eastAsia="仿宋" w:hAnsi="仿宋" w:cs="仿宋" w:hint="eastAsia"/>
          <w:sz w:val="44"/>
          <w:szCs w:val="44"/>
        </w:rPr>
        <w:t xml:space="preserve">　　</w:t>
      </w:r>
      <w:r>
        <w:rPr>
          <w:rFonts w:ascii="黑体" w:eastAsia="黑体" w:hAnsi="黑体" w:cs="黑体" w:hint="eastAsia"/>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生活垃圾分类收集、运输、处理企业发现交付的生活垃圾不符合分类要求的，应当要求改正；拒不改正的，</w:t>
      </w:r>
      <w:r>
        <w:rPr>
          <w:rFonts w:ascii="仿宋" w:eastAsia="仿宋" w:hAnsi="仿宋" w:cs="仿宋" w:hint="eastAsia"/>
          <w:sz w:val="32"/>
          <w:szCs w:val="32"/>
        </w:rPr>
        <w:lastRenderedPageBreak/>
        <w:t>可以拒绝接收，并及时报告所在地县（市、区）环境卫生主管部门，由环境卫生主管部门依法处理。</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　第二十五条</w:t>
      </w:r>
      <w:r>
        <w:rPr>
          <w:rFonts w:ascii="仿宋" w:eastAsia="仿宋" w:hAnsi="仿宋" w:cs="仿宋" w:hint="eastAsia"/>
          <w:sz w:val="32"/>
          <w:szCs w:val="32"/>
        </w:rPr>
        <w:t xml:space="preserve">  </w:t>
      </w:r>
      <w:r>
        <w:rPr>
          <w:rFonts w:ascii="仿宋" w:eastAsia="仿宋" w:hAnsi="仿宋" w:cs="仿宋" w:hint="eastAsia"/>
          <w:sz w:val="32"/>
          <w:szCs w:val="32"/>
        </w:rPr>
        <w:t>市、县（市、区）环境卫生主管部门、住房和城乡建设主管部门应当建立健全监督管理制度，对本行政区域内生活垃圾分类收集、运输、处理企业进行定期检查。</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第二十六条</w:t>
      </w:r>
      <w:r>
        <w:rPr>
          <w:rFonts w:ascii="仿宋" w:eastAsia="仿宋" w:hAnsi="仿宋" w:cs="仿宋" w:hint="eastAsia"/>
          <w:sz w:val="32"/>
          <w:szCs w:val="32"/>
        </w:rPr>
        <w:t xml:space="preserve">  </w:t>
      </w:r>
      <w:r>
        <w:rPr>
          <w:rFonts w:ascii="仿宋" w:eastAsia="仿宋" w:hAnsi="仿宋" w:cs="仿宋" w:hint="eastAsia"/>
          <w:sz w:val="32"/>
          <w:szCs w:val="32"/>
        </w:rPr>
        <w:t>相关部门及其工作人员在生活垃圾分类管理工作中滥用职权、徇私舞弊、玩忽职守或者有其他不履行、不正确履行职责行为的，依法给予处分；构成犯罪的，依法追究刑事责任。</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任何单位和个人有权对相关部门及其工作人员不履行或者不正确履行生活垃圾分类管理职责的行为进行投诉和举报。</w:t>
      </w:r>
    </w:p>
    <w:p w:rsidR="00DD014A" w:rsidRDefault="003E3FFA">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第二十七条</w:t>
      </w:r>
      <w:r>
        <w:rPr>
          <w:rFonts w:ascii="仿宋" w:eastAsia="仿宋" w:hAnsi="仿宋" w:cs="仿宋" w:hint="eastAsia"/>
          <w:sz w:val="32"/>
          <w:szCs w:val="32"/>
        </w:rPr>
        <w:t xml:space="preserve">  </w:t>
      </w:r>
      <w:r>
        <w:rPr>
          <w:rFonts w:ascii="仿宋" w:eastAsia="仿宋" w:hAnsi="仿宋" w:cs="仿宋" w:hint="eastAsia"/>
          <w:sz w:val="32"/>
          <w:szCs w:val="32"/>
        </w:rPr>
        <w:t>本办法自</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日起施行。</w:t>
      </w:r>
    </w:p>
    <w:p w:rsidR="00DD014A" w:rsidRDefault="00DD014A">
      <w:pPr>
        <w:ind w:firstLineChars="200" w:firstLine="640"/>
        <w:rPr>
          <w:rFonts w:ascii="仿宋_GB2312" w:eastAsia="仿宋_GB2312" w:hAnsi="仿宋_GB2312" w:cs="仿宋_GB2312"/>
          <w:color w:val="333333"/>
          <w:sz w:val="32"/>
          <w:szCs w:val="32"/>
          <w:shd w:val="clear" w:color="auto" w:fill="FFFFFF"/>
        </w:rPr>
      </w:pPr>
    </w:p>
    <w:sectPr w:rsidR="00DD014A">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FA" w:rsidRDefault="003E3FFA">
      <w:r>
        <w:separator/>
      </w:r>
    </w:p>
  </w:endnote>
  <w:endnote w:type="continuationSeparator" w:id="0">
    <w:p w:rsidR="003E3FFA" w:rsidRDefault="003E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4A" w:rsidRDefault="003E3FF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014A" w:rsidRDefault="003E3FF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DD014A" w:rsidRDefault="003E3FF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DD014A" w:rsidRDefault="003E3FF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FA300"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聊城市人民政府发布</w:t>
    </w:r>
    <w:r>
      <w:rPr>
        <w:rFonts w:ascii="宋体" w:eastAsia="宋体" w:hAnsi="宋体" w:cs="宋体" w:hint="eastAsia"/>
        <w:b/>
        <w:bCs/>
        <w:color w:val="005192"/>
        <w:sz w:val="28"/>
        <w:szCs w:val="44"/>
      </w:rPr>
      <w:t xml:space="preserve">     </w:t>
    </w:r>
  </w:p>
  <w:p w:rsidR="00DD014A" w:rsidRDefault="00DD014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FA" w:rsidRDefault="003E3FFA">
      <w:r>
        <w:separator/>
      </w:r>
    </w:p>
  </w:footnote>
  <w:footnote w:type="continuationSeparator" w:id="0">
    <w:p w:rsidR="003E3FFA" w:rsidRDefault="003E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4A" w:rsidRDefault="003E3FF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7270B"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DD014A" w:rsidRDefault="003E3FF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3E3FFA"/>
    <w:rsid w:val="00DD014A"/>
    <w:rsid w:val="00F703F9"/>
    <w:rsid w:val="019E71BD"/>
    <w:rsid w:val="04B679C3"/>
    <w:rsid w:val="080F63D8"/>
    <w:rsid w:val="09341458"/>
    <w:rsid w:val="0B0912D7"/>
    <w:rsid w:val="152D2DCA"/>
    <w:rsid w:val="1DEC284C"/>
    <w:rsid w:val="1E6523AC"/>
    <w:rsid w:val="22440422"/>
    <w:rsid w:val="31A15F24"/>
    <w:rsid w:val="32707808"/>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4D17F6"/>
    <w:rsid w:val="7C9011D9"/>
    <w:rsid w:val="7DC651C5"/>
    <w:rsid w:val="7FCC2834"/>
    <w:rsid w:val="ABF2B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3B33C"/>
  <w15:docId w15:val="{91AD37D5-C534-48BF-A432-C6D81A8E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楚圣乐</cp:lastModifiedBy>
  <cp:revision>2</cp:revision>
  <cp:lastPrinted>2021-10-26T11:30:00Z</cp:lastPrinted>
  <dcterms:created xsi:type="dcterms:W3CDTF">2022-12-14T07:54:00Z</dcterms:created>
  <dcterms:modified xsi:type="dcterms:W3CDTF">2022-12-14T07:54:00Z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